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7ABBA06F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</w:t>
      </w:r>
      <w:r w:rsidR="007252B0">
        <w:rPr>
          <w:rFonts w:eastAsia="Times New Roman"/>
          <w:bCs/>
          <w:sz w:val="24"/>
          <w:szCs w:val="24"/>
          <w:lang w:eastAsia="ja-JP"/>
        </w:rPr>
        <w:t>2</w:t>
      </w:r>
      <w:r w:rsidR="00DA7B51">
        <w:rPr>
          <w:rFonts w:eastAsia="Times New Roman"/>
          <w:bCs/>
          <w:sz w:val="24"/>
          <w:szCs w:val="24"/>
          <w:lang w:eastAsia="ja-JP"/>
        </w:rPr>
        <w:t>4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</w:t>
      </w:r>
      <w:r w:rsidR="00DA7B51">
        <w:rPr>
          <w:rFonts w:eastAsia="Times New Roman"/>
          <w:bCs/>
          <w:sz w:val="24"/>
          <w:szCs w:val="24"/>
          <w:lang w:eastAsia="ja-JP"/>
        </w:rPr>
        <w:t xml:space="preserve">    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760A57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430D3C" w:rsidRPr="00430D3C">
        <w:rPr>
          <w:rFonts w:eastAsia="Times New Roman"/>
          <w:bCs/>
          <w:sz w:val="24"/>
          <w:szCs w:val="24"/>
          <w:lang w:eastAsia="ja-JP"/>
        </w:rPr>
        <w:t>R2-2311928</w:t>
      </w:r>
    </w:p>
    <w:p w14:paraId="7A070E77" w14:textId="2B4A3E40" w:rsidR="007252B0" w:rsidRPr="00BE6B12" w:rsidRDefault="00DE0076" w:rsidP="007252B0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114817196"/>
      <w:r w:rsidRPr="00DE0076">
        <w:rPr>
          <w:rFonts w:ascii="Arial" w:eastAsia="Times New Roman" w:hAnsi="Arial"/>
          <w:bCs/>
          <w:noProof/>
          <w:szCs w:val="24"/>
          <w:lang w:eastAsia="ja-JP"/>
        </w:rPr>
        <w:t xml:space="preserve">Chicago, Illinois, USA, 13-17 November 2023 </w:t>
      </w:r>
      <w:r w:rsidR="007252B0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760A57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                     Revision of </w:t>
      </w:r>
      <w:r w:rsidR="00760A57" w:rsidRPr="00760A57">
        <w:rPr>
          <w:rFonts w:ascii="Arial" w:eastAsia="Times New Roman" w:hAnsi="Arial"/>
          <w:bCs/>
          <w:noProof/>
          <w:szCs w:val="24"/>
          <w:lang w:eastAsia="ja-JP"/>
        </w:rPr>
        <w:t>R2-2310362</w:t>
      </w:r>
      <w:r w:rsidR="007252B0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</w:t>
      </w:r>
    </w:p>
    <w:bookmarkEnd w:id="1"/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C44356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13E19">
        <w:rPr>
          <w:rFonts w:ascii="Arial" w:hAnsi="Arial" w:cs="Arial"/>
          <w:szCs w:val="24"/>
          <w:lang w:val="sv-SE"/>
        </w:rPr>
        <w:t>7.25.1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6D836B0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E13E19" w:rsidRPr="00E13E19">
        <w:rPr>
          <w:b/>
          <w:sz w:val="24"/>
        </w:rPr>
        <w:t>Discussion on further measurement gap enhancement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4D5CA604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>RAN2 has</w:t>
      </w:r>
      <w:r w:rsidR="00B54F21">
        <w:t xml:space="preserve"> discussed </w:t>
      </w:r>
      <w:r w:rsidR="00B54F21" w:rsidRPr="00B54F21">
        <w:t>further measurement gap enhancement</w:t>
      </w:r>
      <w:r w:rsidR="00B54F21">
        <w:t xml:space="preserve"> and reached the following agreements</w:t>
      </w:r>
      <w:r>
        <w:t>.</w:t>
      </w:r>
    </w:p>
    <w:p w14:paraId="47DAE5FF" w14:textId="33B6368A" w:rsidR="00B54F21" w:rsidRDefault="00B54F21" w:rsidP="008135C8">
      <w:pPr>
        <w:pStyle w:val="Doc-text2"/>
        <w:tabs>
          <w:tab w:val="left" w:pos="340"/>
        </w:tabs>
        <w:ind w:left="0" w:firstLine="0"/>
        <w:jc w:val="both"/>
      </w:pPr>
    </w:p>
    <w:p w14:paraId="705709DF" w14:textId="484DD61C" w:rsidR="00B54F21" w:rsidRPr="00724CC1" w:rsidRDefault="00B54F21" w:rsidP="008135C8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724CC1">
        <w:rPr>
          <w:u w:val="single"/>
        </w:rPr>
        <w:t>In RAN2#121bis</w:t>
      </w:r>
    </w:p>
    <w:p w14:paraId="72E6691A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</w:pPr>
      <w:r w:rsidRPr="00FC57B0">
        <w:t>In the current R2 discussion/CRs there is no intention to change legacy definitions or behaviour (</w:t>
      </w:r>
      <w:r w:rsidRPr="00AB00C0">
        <w:rPr>
          <w:highlight w:val="yellow"/>
        </w:rPr>
        <w:t>It is understood that there may be difference of opinions).</w:t>
      </w:r>
      <w:r w:rsidRPr="00FC57B0">
        <w:t xml:space="preserve"> </w:t>
      </w:r>
    </w:p>
    <w:p w14:paraId="3D58E160" w14:textId="77777777" w:rsidR="00724CC1" w:rsidRPr="00FC57B0" w:rsidRDefault="00724CC1" w:rsidP="00BB3466">
      <w:pPr>
        <w:pStyle w:val="Doc-text2"/>
        <w:ind w:left="0" w:firstLine="0"/>
      </w:pPr>
    </w:p>
    <w:p w14:paraId="15CAEC61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eastAsia="Malgun Gothic"/>
          <w:lang w:val="en-US" w:eastAsia="zh-CN"/>
        </w:rPr>
      </w:pPr>
      <w:r w:rsidRPr="00FC57B0">
        <w:rPr>
          <w:lang w:val="en-US"/>
        </w:rPr>
        <w:t xml:space="preserve">[023] </w:t>
      </w:r>
      <w:r w:rsidRPr="00FC57B0">
        <w:t>Introduce UE capability and indication for the Rel-18 case where interruption is needed for NR SSB based measurement without gap. The UE reports Rel-18 indication only if network requests it.</w:t>
      </w:r>
    </w:p>
    <w:p w14:paraId="24DB0A2D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  <w:rPr>
          <w:lang w:eastAsia="en-US"/>
        </w:rPr>
      </w:pPr>
      <w:r w:rsidRPr="00FC57B0">
        <w:t xml:space="preserve">- The Rel-18 indication (e.g. </w:t>
      </w:r>
      <w:proofErr w:type="spellStart"/>
      <w:r w:rsidRPr="005E4073">
        <w:rPr>
          <w:i/>
          <w:iCs/>
        </w:rPr>
        <w:t>NeedForInterruptionInfoNR</w:t>
      </w:r>
      <w:proofErr w:type="spellEnd"/>
      <w:r w:rsidRPr="00FC57B0">
        <w:t xml:space="preserve">) can be included in in </w:t>
      </w:r>
      <w:proofErr w:type="spellStart"/>
      <w:r w:rsidRPr="005E4073">
        <w:rPr>
          <w:i/>
          <w:iCs/>
        </w:rPr>
        <w:t>RRCReconfigurationComplete</w:t>
      </w:r>
      <w:proofErr w:type="spellEnd"/>
      <w:r w:rsidRPr="00FC57B0">
        <w:t xml:space="preserve"> and </w:t>
      </w:r>
      <w:proofErr w:type="spellStart"/>
      <w:r w:rsidRPr="005E4073">
        <w:rPr>
          <w:i/>
          <w:iCs/>
        </w:rPr>
        <w:t>RRCResumeComplete</w:t>
      </w:r>
      <w:proofErr w:type="spellEnd"/>
      <w:r w:rsidRPr="00FC57B0">
        <w:t xml:space="preserve"> message.</w:t>
      </w:r>
    </w:p>
    <w:p w14:paraId="02221806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 xml:space="preserve">- The Rel-18 indication is in addition to the legacy </w:t>
      </w:r>
      <w:proofErr w:type="spellStart"/>
      <w:r w:rsidRPr="00FC57B0">
        <w:rPr>
          <w:i/>
          <w:iCs/>
        </w:rPr>
        <w:t>NeedForGaps</w:t>
      </w:r>
      <w:proofErr w:type="spellEnd"/>
      <w:r w:rsidRPr="00FC57B0">
        <w:t xml:space="preserve"> information. The UE may report 3 different cases: </w:t>
      </w:r>
    </w:p>
    <w:p w14:paraId="71005014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  <w:rPr>
          <w:lang w:val="en-US"/>
        </w:rPr>
      </w:pPr>
      <w:r w:rsidRPr="00FC57B0">
        <w:t>--- If gap is needed, the UE reports “gap” in Rel-16 field and empty field in corresponding R18 IE.</w:t>
      </w:r>
    </w:p>
    <w:p w14:paraId="340D0E6C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>---- If gap is NOT needed and there is no interruption, the UE reports “no-gap” in Rel-16 field and “no-gap-no-interruption” in Rel-18 field</w:t>
      </w:r>
    </w:p>
    <w:p w14:paraId="73EF1914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>---- If gap is NOT needed but there is interruption, the UE reports “no-gap” in Rel-16 field and “no-gap-with-interruption” in Rel-18 field</w:t>
      </w:r>
    </w:p>
    <w:p w14:paraId="36A1F7EC" w14:textId="77777777" w:rsidR="00724CC1" w:rsidRPr="00FC57B0" w:rsidRDefault="00724CC1" w:rsidP="00724CC1">
      <w:pPr>
        <w:pStyle w:val="Agreement"/>
        <w:tabs>
          <w:tab w:val="clear" w:pos="1619"/>
        </w:tabs>
        <w:ind w:left="1619" w:firstLine="0"/>
      </w:pPr>
      <w:r w:rsidRPr="00FC57B0">
        <w:t xml:space="preserve">- If the NW does not request Rel-18 </w:t>
      </w:r>
      <w:proofErr w:type="spellStart"/>
      <w:r w:rsidRPr="00FC57B0">
        <w:rPr>
          <w:i/>
          <w:iCs/>
        </w:rPr>
        <w:t>NeedForInterruptionInfoNR</w:t>
      </w:r>
      <w:proofErr w:type="spellEnd"/>
      <w:r w:rsidRPr="00FC57B0">
        <w:t xml:space="preserve">, the UE only reports </w:t>
      </w:r>
      <w:proofErr w:type="spellStart"/>
      <w:r w:rsidRPr="00FC57B0">
        <w:rPr>
          <w:i/>
          <w:iCs/>
        </w:rPr>
        <w:t>NeedForGaps</w:t>
      </w:r>
      <w:proofErr w:type="spellEnd"/>
      <w:r w:rsidRPr="00FC57B0">
        <w:t xml:space="preserve"> in the legacy way. </w:t>
      </w:r>
    </w:p>
    <w:p w14:paraId="7EB0E2AF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FC57B0">
        <w:t xml:space="preserve">[023] RAN2 understands that no need to extend the concept of “no-gap measurement with interruption” to Rel-17 </w:t>
      </w:r>
      <w:proofErr w:type="spellStart"/>
      <w:r w:rsidRPr="00FC57B0">
        <w:rPr>
          <w:i/>
          <w:iCs/>
        </w:rPr>
        <w:t>NeedForGapNCSG</w:t>
      </w:r>
      <w:proofErr w:type="spellEnd"/>
      <w:r w:rsidRPr="00FC57B0">
        <w:t xml:space="preserve"> reporting. RAN2 assumes "</w:t>
      </w:r>
      <w:proofErr w:type="spellStart"/>
      <w:r w:rsidRPr="00FC57B0">
        <w:t>nogap-noncsg</w:t>
      </w:r>
      <w:proofErr w:type="spellEnd"/>
      <w:r w:rsidRPr="00FC57B0">
        <w:t xml:space="preserve">" in Rel-17 </w:t>
      </w:r>
      <w:proofErr w:type="spellStart"/>
      <w:r w:rsidRPr="00FC57B0">
        <w:rPr>
          <w:i/>
          <w:iCs/>
        </w:rPr>
        <w:t>NeedForGapNCSG</w:t>
      </w:r>
      <w:proofErr w:type="spellEnd"/>
      <w:r w:rsidRPr="00FC57B0">
        <w:t xml:space="preserve"> signalling implies "no gap and no interruptions".</w:t>
      </w:r>
    </w:p>
    <w:p w14:paraId="62F55E7D" w14:textId="77777777" w:rsidR="00724CC1" w:rsidRPr="00FC57B0" w:rsidRDefault="00724CC1">
      <w:pPr>
        <w:pStyle w:val="Agreement"/>
        <w:numPr>
          <w:ilvl w:val="0"/>
          <w:numId w:val="5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eastAsiaTheme="minorEastAsia"/>
        </w:rPr>
      </w:pPr>
      <w:r w:rsidRPr="00FC57B0">
        <w:t xml:space="preserve">[023] For inter-RAT NR measurement in LTE, introduce a new UE indication (e.g. </w:t>
      </w:r>
      <w:r w:rsidRPr="00FC57B0">
        <w:rPr>
          <w:i/>
          <w:iCs/>
        </w:rPr>
        <w:t>interRAT-NeedForInterruptionNR-r18</w:t>
      </w:r>
      <w:r w:rsidRPr="00FC57B0">
        <w:t xml:space="preserve">) to indicate whether interruption is needed (no-gap-with-interruption) or not (no-gap-no-interruption) when UE reports FALSE (i.e. no gap) in </w:t>
      </w:r>
      <w:r w:rsidRPr="00FC57B0">
        <w:rPr>
          <w:i/>
          <w:iCs/>
        </w:rPr>
        <w:t>interRAT-NeedForGapsNR-r16</w:t>
      </w:r>
      <w:r w:rsidRPr="00FC57B0">
        <w:t>.</w:t>
      </w:r>
    </w:p>
    <w:p w14:paraId="2F811FF0" w14:textId="77777777" w:rsidR="00A661A8" w:rsidRPr="00BB3466" w:rsidRDefault="00A661A8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23C4BFE1" w14:textId="37A4F3E5" w:rsidR="00724CC1" w:rsidRPr="00BB3466" w:rsidRDefault="00DF6270" w:rsidP="008135C8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724CC1">
        <w:rPr>
          <w:u w:val="single"/>
        </w:rPr>
        <w:t>In RAN2#12</w:t>
      </w:r>
      <w:r>
        <w:rPr>
          <w:u w:val="single"/>
        </w:rPr>
        <w:t>3</w:t>
      </w:r>
    </w:p>
    <w:p w14:paraId="39F0260A" w14:textId="77777777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  <w:rPr>
          <w:rFonts w:ascii="Times New Roman" w:eastAsia="SimSun" w:hAnsi="Times New Roman"/>
        </w:rPr>
      </w:pPr>
      <w:r>
        <w:t xml:space="preserve">RAN2 introduce new terminology of effective measurement window and new configuration </w:t>
      </w:r>
      <w:proofErr w:type="spellStart"/>
      <w:r>
        <w:rPr>
          <w:i/>
        </w:rPr>
        <w:t>MeasWindowConfig</w:t>
      </w:r>
      <w:proofErr w:type="spellEnd"/>
      <w:r>
        <w:t xml:space="preserve"> for the effective measurement window, which includes </w:t>
      </w:r>
      <w:proofErr w:type="spellStart"/>
      <w:r>
        <w:rPr>
          <w:i/>
        </w:rPr>
        <w:t>WindowOffset</w:t>
      </w:r>
      <w:proofErr w:type="spellEnd"/>
      <w:r>
        <w:t xml:space="preserve">, </w:t>
      </w:r>
      <w:proofErr w:type="spellStart"/>
      <w:r>
        <w:rPr>
          <w:i/>
        </w:rPr>
        <w:t>WindowDuration</w:t>
      </w:r>
      <w:proofErr w:type="spellEnd"/>
      <w:r>
        <w:t xml:space="preserve">, and </w:t>
      </w:r>
      <w:proofErr w:type="spellStart"/>
      <w:r>
        <w:rPr>
          <w:i/>
        </w:rPr>
        <w:t>WindowPeriodicity</w:t>
      </w:r>
      <w:proofErr w:type="spellEnd"/>
      <w:r>
        <w:t>.</w:t>
      </w:r>
    </w:p>
    <w:p w14:paraId="4CF01557" w14:textId="77777777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 xml:space="preserve">The effective measurement window is a per-UE configuration (can revisit if need is found). </w:t>
      </w:r>
    </w:p>
    <w:p w14:paraId="4AA17472" w14:textId="552A2CFB" w:rsidR="000B09FF" w:rsidRPr="00BB3466" w:rsidRDefault="000B09FF" w:rsidP="00BB3466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>Other values of configuration for effective measurement window are pending on RAN4 further discussion.</w:t>
      </w:r>
    </w:p>
    <w:p w14:paraId="2EFD27C9" w14:textId="2ECE43A5" w:rsidR="000B09FF" w:rsidRDefault="000B09FF">
      <w:pPr>
        <w:pStyle w:val="Agreement"/>
        <w:numPr>
          <w:ilvl w:val="0"/>
          <w:numId w:val="6"/>
        </w:numPr>
        <w:tabs>
          <w:tab w:val="clear" w:pos="2070"/>
          <w:tab w:val="num" w:pos="1619"/>
        </w:tabs>
        <w:overflowPunct/>
        <w:autoSpaceDE/>
        <w:adjustRightInd/>
        <w:ind w:left="1619"/>
        <w:textAlignment w:val="auto"/>
      </w:pPr>
      <w:r>
        <w:t xml:space="preserve">RAN2 to clarify that value </w:t>
      </w:r>
      <w:proofErr w:type="spellStart"/>
      <w:r>
        <w:rPr>
          <w:i/>
          <w:iCs/>
        </w:rPr>
        <w:t>nogap-noncsg</w:t>
      </w:r>
      <w:proofErr w:type="spellEnd"/>
      <w:r>
        <w:t xml:space="preserve"> in the </w:t>
      </w:r>
      <w:r>
        <w:rPr>
          <w:i/>
          <w:iCs/>
        </w:rPr>
        <w:t>NeedForNCSG-InfoEUTRA-r17</w:t>
      </w:r>
      <w:r>
        <w:t xml:space="preserve"> means no gap without interruption in the Rel-17 and Rel-18 specifications. (</w:t>
      </w:r>
      <w:proofErr w:type="gramStart"/>
      <w:r>
        <w:t>this</w:t>
      </w:r>
      <w:proofErr w:type="gramEnd"/>
      <w:r>
        <w:t xml:space="preserve"> is a rel-17 change, and separate CR is needed, can be provided next meeting). </w:t>
      </w:r>
    </w:p>
    <w:p w14:paraId="3A05E144" w14:textId="77777777" w:rsidR="005E4073" w:rsidRPr="005E4073" w:rsidRDefault="005E4073" w:rsidP="005E4073">
      <w:pPr>
        <w:pStyle w:val="Doc-text2"/>
        <w:rPr>
          <w:lang w:val="en-GB" w:eastAsia="ja-JP"/>
        </w:rPr>
      </w:pPr>
    </w:p>
    <w:p w14:paraId="38702D36" w14:textId="6276A9E7" w:rsidR="00724CC1" w:rsidRPr="00B66E5A" w:rsidRDefault="00BB3466" w:rsidP="008135C8">
      <w:pPr>
        <w:pStyle w:val="Doc-text2"/>
        <w:tabs>
          <w:tab w:val="left" w:pos="340"/>
        </w:tabs>
        <w:ind w:left="0" w:firstLine="0"/>
        <w:jc w:val="both"/>
        <w:rPr>
          <w:u w:val="single"/>
        </w:rPr>
      </w:pPr>
      <w:r w:rsidRPr="00B66E5A">
        <w:rPr>
          <w:u w:val="single"/>
        </w:rPr>
        <w:t>In RAN2#123bis</w:t>
      </w:r>
    </w:p>
    <w:p w14:paraId="7D60F87A" w14:textId="77777777" w:rsidR="00BB3466" w:rsidRDefault="00BB3466" w:rsidP="008135C8">
      <w:pPr>
        <w:pStyle w:val="Doc-text2"/>
        <w:tabs>
          <w:tab w:val="left" w:pos="340"/>
        </w:tabs>
        <w:ind w:left="0" w:firstLine="0"/>
        <w:jc w:val="both"/>
      </w:pPr>
    </w:p>
    <w:p w14:paraId="0B4F8461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  <w:hyperlink r:id="rId8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R2-2310362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Discussion on further measurement gap enhancement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discussion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</w:p>
    <w:p w14:paraId="16820113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 xml:space="preserve">Remove the editor’s note for now.  </w:t>
      </w:r>
    </w:p>
    <w:p w14:paraId="147001E2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 xml:space="preserve">FFS </w:t>
      </w:r>
      <w:r w:rsidRPr="005D0659">
        <w:rPr>
          <w:rFonts w:ascii="Arial" w:eastAsia="MS Mincho" w:hAnsi="Arial"/>
          <w:szCs w:val="24"/>
          <w:highlight w:val="yellow"/>
          <w:lang w:eastAsia="en-GB"/>
        </w:rPr>
        <w:t xml:space="preserve">if we need to specify something regarding what is </w:t>
      </w:r>
      <w:bookmarkStart w:id="3" w:name="_Hlk149677321"/>
      <w:r w:rsidRPr="005D0659">
        <w:rPr>
          <w:rFonts w:ascii="Arial" w:eastAsia="MS Mincho" w:hAnsi="Arial"/>
          <w:szCs w:val="24"/>
          <w:highlight w:val="yellow"/>
          <w:lang w:eastAsia="en-GB"/>
        </w:rPr>
        <w:t>expected</w:t>
      </w:r>
      <w:bookmarkEnd w:id="3"/>
      <w:r w:rsidRPr="005D0659">
        <w:rPr>
          <w:rFonts w:ascii="Arial" w:eastAsia="MS Mincho" w:hAnsi="Arial"/>
          <w:szCs w:val="24"/>
          <w:highlight w:val="yellow"/>
          <w:lang w:eastAsia="en-GB"/>
        </w:rPr>
        <w:t xml:space="preserve"> if the UE doesn’t report this Rel-18 capability</w:t>
      </w:r>
    </w:p>
    <w:p w14:paraId="2AA92338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color w:val="0000FF"/>
          <w:szCs w:val="24"/>
          <w:u w:val="single"/>
          <w:lang w:eastAsia="en-GB"/>
        </w:rPr>
      </w:pPr>
      <w:hyperlink r:id="rId9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R2-2310393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Introduction of measurements without gap with interruption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Inc., Huawei, HiSilicon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Rel-18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36.331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17.6.0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4929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B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</w:r>
      <w:hyperlink r:id="rId10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R2-2308766</w:t>
        </w:r>
      </w:hyperlink>
    </w:p>
    <w:p w14:paraId="12021080" w14:textId="05BE0F86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>The CR is endorsed</w:t>
      </w:r>
    </w:p>
    <w:p w14:paraId="743FC7A1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color w:val="0000FF"/>
          <w:szCs w:val="24"/>
          <w:u w:val="single"/>
          <w:lang w:eastAsia="en-GB"/>
        </w:rPr>
      </w:pPr>
      <w:hyperlink r:id="rId11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R2-2310395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Introduction of measurements without gap with interruption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Inc., Huawei, HiSilicon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Rel-18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36.306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17.4.0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1870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B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</w:r>
      <w:hyperlink r:id="rId12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R2-2308767</w:t>
        </w:r>
      </w:hyperlink>
    </w:p>
    <w:p w14:paraId="4DDA501E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>The CR is endorsed</w:t>
      </w:r>
    </w:p>
    <w:p w14:paraId="4B4066A4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00AE6FF5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color w:val="0000FF"/>
          <w:szCs w:val="24"/>
          <w:u w:val="single"/>
          <w:lang w:eastAsia="en-GB"/>
        </w:rPr>
      </w:pPr>
      <w:hyperlink r:id="rId13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R2-2310397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Running CR for further measurement gap enhancements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Inc., Huawei, HiSilicon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Rel-18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38.331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17.6.0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4063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B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</w:r>
      <w:hyperlink r:id="rId14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R2-2308768</w:t>
        </w:r>
      </w:hyperlink>
    </w:p>
    <w:p w14:paraId="3F09BD55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3D07F1">
        <w:rPr>
          <w:rFonts w:ascii="Arial" w:eastAsia="MS Mincho" w:hAnsi="Arial"/>
          <w:szCs w:val="24"/>
          <w:lang w:eastAsia="en-GB"/>
        </w:rPr>
        <w:t>=&gt;</w:t>
      </w:r>
      <w:r w:rsidRPr="003D07F1">
        <w:rPr>
          <w:rFonts w:ascii="Arial" w:eastAsia="MS Mincho" w:hAnsi="Arial"/>
          <w:szCs w:val="24"/>
          <w:lang w:eastAsia="en-GB"/>
        </w:rPr>
        <w:tab/>
        <w:t>Combine periodicity and offset into a single field</w:t>
      </w:r>
    </w:p>
    <w:p w14:paraId="73B1299D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 xml:space="preserve">the CR is postponed </w:t>
      </w:r>
    </w:p>
    <w:p w14:paraId="6E965921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18E632D0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color w:val="0000FF"/>
          <w:szCs w:val="24"/>
          <w:u w:val="single"/>
          <w:lang w:eastAsia="en-GB"/>
        </w:rPr>
      </w:pPr>
      <w:hyperlink r:id="rId15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R2-2310403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Running CR for further measurement gap enhancements capabilities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Inc., Huawei, HiSilicon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Rel-18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38.331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17.6.0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4286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B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</w:r>
      <w:hyperlink r:id="rId16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R2-2308769</w:t>
        </w:r>
      </w:hyperlink>
    </w:p>
    <w:p w14:paraId="4CF2FCF5" w14:textId="3D69E414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>the CR is endorsed</w:t>
      </w:r>
    </w:p>
    <w:p w14:paraId="20DF1A4C" w14:textId="77777777" w:rsidR="00931060" w:rsidRPr="00931060" w:rsidRDefault="00000000" w:rsidP="00931060">
      <w:pPr>
        <w:spacing w:before="60" w:after="0"/>
        <w:ind w:left="1259" w:hanging="1259"/>
        <w:rPr>
          <w:rFonts w:ascii="Arial" w:eastAsia="MS Mincho" w:hAnsi="Arial"/>
          <w:noProof/>
          <w:color w:val="0000FF"/>
          <w:szCs w:val="24"/>
          <w:u w:val="single"/>
          <w:lang w:eastAsia="en-GB"/>
        </w:rPr>
      </w:pPr>
      <w:hyperlink r:id="rId17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R2-2310404</w:t>
        </w:r>
      </w:hyperlink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Running CR for further measurement gap enhancements capabilities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MediaTek Inc., Huawei, HiSilicon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Rel-18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38.306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17.6.0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0906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4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B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  <w:t>NR_MG_enh2-Core</w:t>
      </w:r>
      <w:r w:rsidR="00931060" w:rsidRPr="00931060">
        <w:rPr>
          <w:rFonts w:ascii="Arial" w:eastAsia="MS Mincho" w:hAnsi="Arial"/>
          <w:noProof/>
          <w:szCs w:val="24"/>
          <w:lang w:eastAsia="en-GB"/>
        </w:rPr>
        <w:tab/>
      </w:r>
      <w:hyperlink r:id="rId18" w:history="1">
        <w:r w:rsidR="00931060" w:rsidRPr="00931060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R2-2308770</w:t>
        </w:r>
      </w:hyperlink>
    </w:p>
    <w:p w14:paraId="2A00A08A" w14:textId="77777777" w:rsidR="00931060" w:rsidRPr="00931060" w:rsidRDefault="00931060" w:rsidP="00931060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931060">
        <w:rPr>
          <w:rFonts w:ascii="Arial" w:eastAsia="MS Mincho" w:hAnsi="Arial"/>
          <w:szCs w:val="24"/>
          <w:lang w:eastAsia="en-GB"/>
        </w:rPr>
        <w:t>=&gt;</w:t>
      </w:r>
      <w:r w:rsidRPr="00931060">
        <w:rPr>
          <w:rFonts w:ascii="Arial" w:eastAsia="MS Mincho" w:hAnsi="Arial"/>
          <w:szCs w:val="24"/>
          <w:lang w:eastAsia="en-GB"/>
        </w:rPr>
        <w:tab/>
        <w:t>the CR is endorsed</w:t>
      </w:r>
    </w:p>
    <w:p w14:paraId="6A19E23F" w14:textId="5E3F1D64" w:rsidR="00B54F21" w:rsidRDefault="00B54F21" w:rsidP="008135C8">
      <w:pPr>
        <w:pStyle w:val="Doc-text2"/>
        <w:tabs>
          <w:tab w:val="left" w:pos="340"/>
        </w:tabs>
        <w:ind w:left="0" w:firstLine="0"/>
        <w:jc w:val="both"/>
      </w:pPr>
    </w:p>
    <w:p w14:paraId="36577AAB" w14:textId="2B90B21E" w:rsidR="003D07F1" w:rsidRDefault="003D07F1" w:rsidP="008135C8">
      <w:pPr>
        <w:pStyle w:val="Doc-text2"/>
        <w:tabs>
          <w:tab w:val="left" w:pos="340"/>
        </w:tabs>
        <w:ind w:left="0" w:firstLine="0"/>
        <w:jc w:val="both"/>
      </w:pPr>
      <w:r>
        <w:t>The paper discusses the FFS point on “</w:t>
      </w:r>
      <w:r w:rsidRPr="005D0659">
        <w:rPr>
          <w:highlight w:val="yellow"/>
        </w:rPr>
        <w:t>if we need to specify something regarding what is expected if the UE doesn’t report this Rel-18 capability</w:t>
      </w:r>
      <w:r>
        <w:t>”</w:t>
      </w:r>
      <w:r w:rsidR="005D0659">
        <w:t>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28A4BFCA" w14:textId="0720C36B" w:rsidR="00E8006F" w:rsidRDefault="003D07F1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Rel-16, RAN2 introduced </w:t>
      </w:r>
      <w:proofErr w:type="spellStart"/>
      <w:r w:rsidRPr="003D07F1">
        <w:rPr>
          <w:rFonts w:cs="Arial"/>
          <w:i/>
          <w:iCs/>
          <w:lang w:val="en-GB"/>
        </w:rPr>
        <w:t>NeedForGap</w:t>
      </w:r>
      <w:proofErr w:type="spellEnd"/>
      <w:r>
        <w:rPr>
          <w:rFonts w:cs="Arial"/>
          <w:lang w:val="en-GB"/>
        </w:rPr>
        <w:t xml:space="preserve"> signaling and UE could indicate whether </w:t>
      </w:r>
      <w:proofErr w:type="gramStart"/>
      <w:r>
        <w:rPr>
          <w:rFonts w:cs="Arial"/>
          <w:lang w:val="en-GB"/>
        </w:rPr>
        <w:t>it</w:t>
      </w:r>
      <w:proofErr w:type="gramEnd"/>
      <w:r>
        <w:rPr>
          <w:rFonts w:cs="Arial"/>
          <w:lang w:val="en-GB"/>
        </w:rPr>
        <w:t xml:space="preserve"> requirements measurement gap to perform measurement on some frequencies. However, there is no RAN4 requirement corresponding to </w:t>
      </w:r>
      <w:proofErr w:type="spellStart"/>
      <w:r>
        <w:rPr>
          <w:rFonts w:cs="Arial"/>
          <w:lang w:val="en-GB"/>
        </w:rPr>
        <w:t>NeedForGap</w:t>
      </w:r>
      <w:proofErr w:type="spellEnd"/>
      <w:r>
        <w:rPr>
          <w:rFonts w:cs="Arial"/>
          <w:lang w:val="en-GB"/>
        </w:rPr>
        <w:t xml:space="preserve"> in Rel-16.</w:t>
      </w:r>
    </w:p>
    <w:p w14:paraId="2B855D7B" w14:textId="7593ACDA" w:rsidR="00E8006F" w:rsidRDefault="00E8006F" w:rsidP="00E8006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D5B21DA" w14:textId="7347F5C5" w:rsidR="003D07F1" w:rsidRPr="003D07F1" w:rsidRDefault="003D07F1" w:rsidP="00E8006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bCs/>
          <w:lang w:val="en-GB"/>
        </w:rPr>
      </w:pPr>
      <w:r w:rsidRPr="003D07F1">
        <w:rPr>
          <w:rFonts w:cs="Arial"/>
          <w:b/>
          <w:bCs/>
          <w:lang w:val="en-GB"/>
        </w:rPr>
        <w:t xml:space="preserve">Observation 1: </w:t>
      </w:r>
      <w:r>
        <w:rPr>
          <w:rFonts w:cs="Arial"/>
          <w:b/>
          <w:bCs/>
          <w:lang w:val="en-GB"/>
        </w:rPr>
        <w:t xml:space="preserve">There is no RAN4 requirement </w:t>
      </w:r>
      <w:r w:rsidRPr="003D07F1">
        <w:rPr>
          <w:rFonts w:cs="Arial"/>
          <w:b/>
          <w:bCs/>
          <w:lang w:val="en-GB"/>
        </w:rPr>
        <w:t>for “no-gap” feature in Rel-16.</w:t>
      </w:r>
    </w:p>
    <w:p w14:paraId="513F0DEC" w14:textId="77777777" w:rsidR="003D07F1" w:rsidRDefault="003D07F1" w:rsidP="00E8006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FC4C4AE" w14:textId="4D266A03" w:rsidR="00E8006F" w:rsidRDefault="003D07F1" w:rsidP="00E8006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RAN4 started to discuss </w:t>
      </w:r>
      <w:r w:rsidR="00BC4473">
        <w:rPr>
          <w:rFonts w:cs="Arial"/>
          <w:lang w:val="en-GB"/>
        </w:rPr>
        <w:t xml:space="preserve">Rel-16 </w:t>
      </w:r>
      <w:proofErr w:type="spellStart"/>
      <w:r>
        <w:rPr>
          <w:rFonts w:cs="Arial"/>
          <w:lang w:val="en-GB"/>
        </w:rPr>
        <w:t>NeedForGap</w:t>
      </w:r>
      <w:proofErr w:type="spellEnd"/>
      <w:r>
        <w:rPr>
          <w:rFonts w:cs="Arial"/>
          <w:lang w:val="en-GB"/>
        </w:rPr>
        <w:t xml:space="preserve"> requirement in Rel-18, there was quite long discussion in </w:t>
      </w:r>
      <w:r w:rsidR="00BC4473">
        <w:rPr>
          <w:rFonts w:cs="Arial"/>
          <w:lang w:val="en-GB"/>
        </w:rPr>
        <w:t xml:space="preserve">RAN4 on whether </w:t>
      </w:r>
      <w:r w:rsidR="00BC4473" w:rsidRPr="00BC4473">
        <w:rPr>
          <w:rFonts w:cs="Arial"/>
          <w:u w:val="single"/>
          <w:lang w:val="en-GB"/>
        </w:rPr>
        <w:t>interruption in allowed</w:t>
      </w:r>
      <w:r w:rsidR="00BC4473">
        <w:rPr>
          <w:rFonts w:cs="Arial"/>
          <w:lang w:val="en-GB"/>
        </w:rPr>
        <w:t xml:space="preserve"> while UE reports ‘no-gap”. (</w:t>
      </w:r>
      <w:proofErr w:type="gramStart"/>
      <w:r w:rsidR="00BC4473">
        <w:rPr>
          <w:rFonts w:cs="Arial"/>
          <w:lang w:val="en-GB"/>
        </w:rPr>
        <w:t>see</w:t>
      </w:r>
      <w:proofErr w:type="gramEnd"/>
      <w:r w:rsidR="00BC4473">
        <w:rPr>
          <w:rFonts w:cs="Arial"/>
          <w:lang w:val="en-GB"/>
        </w:rPr>
        <w:t xml:space="preserve"> RAN4 Way forward </w:t>
      </w:r>
      <w:r w:rsidR="00BC4473" w:rsidRPr="00E8006F">
        <w:rPr>
          <w:rFonts w:cs="Arial"/>
          <w:lang w:val="en-GB"/>
        </w:rPr>
        <w:t>R4-2217252</w:t>
      </w:r>
      <w:r w:rsidR="00BC4473">
        <w:rPr>
          <w:rFonts w:cs="Arial"/>
          <w:lang w:val="en-GB"/>
        </w:rPr>
        <w:t>)</w:t>
      </w:r>
      <w:r>
        <w:rPr>
          <w:rFonts w:cs="Arial"/>
          <w:lang w:val="en-GB"/>
        </w:rPr>
        <w:t xml:space="preserve"> </w:t>
      </w:r>
    </w:p>
    <w:p w14:paraId="69AE4DC9" w14:textId="6DFF502F" w:rsidR="00E8006F" w:rsidRDefault="00E8006F" w:rsidP="00E8006F">
      <w:pPr>
        <w:pStyle w:val="Doc-text2"/>
        <w:numPr>
          <w:ilvl w:val="0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Issue 1-1-1</w:t>
      </w:r>
      <w:r w:rsidR="000708EF">
        <w:rPr>
          <w:rFonts w:cs="Arial"/>
          <w:lang w:val="en-GB"/>
        </w:rPr>
        <w:t>,</w:t>
      </w:r>
      <w:r w:rsidRPr="00E8006F">
        <w:rPr>
          <w:rFonts w:cs="Arial"/>
          <w:lang w:val="en-GB"/>
        </w:rPr>
        <w:t xml:space="preserve"> Whether interruption is expected when UE reports ’no-gap’ in ‘</w:t>
      </w:r>
      <w:proofErr w:type="spellStart"/>
      <w:r w:rsidRPr="00E8006F">
        <w:rPr>
          <w:rFonts w:cs="Arial"/>
          <w:lang w:val="en-GB"/>
        </w:rPr>
        <w:t>NeedForGapsInfoNR</w:t>
      </w:r>
      <w:proofErr w:type="spellEnd"/>
      <w:r w:rsidRPr="00E8006F">
        <w:rPr>
          <w:rFonts w:cs="Arial"/>
          <w:lang w:val="en-GB"/>
        </w:rPr>
        <w:t>'</w:t>
      </w:r>
    </w:p>
    <w:p w14:paraId="14B8BC07" w14:textId="77777777" w:rsidR="00E8006F" w:rsidRDefault="00E8006F" w:rsidP="00FD0E76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Option 1:</w:t>
      </w:r>
      <w:r>
        <w:rPr>
          <w:rFonts w:cs="Arial"/>
          <w:lang w:val="en-GB"/>
        </w:rPr>
        <w:t xml:space="preserve"> </w:t>
      </w:r>
    </w:p>
    <w:p w14:paraId="2F01F05A" w14:textId="6CE12797" w:rsidR="00E8006F" w:rsidRPr="00E8006F" w:rsidRDefault="00E8006F" w:rsidP="00FD0E76">
      <w:pPr>
        <w:pStyle w:val="Doc-text2"/>
        <w:numPr>
          <w:ilvl w:val="2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Yes</w:t>
      </w:r>
    </w:p>
    <w:p w14:paraId="719143C1" w14:textId="77777777" w:rsidR="00E8006F" w:rsidRDefault="00E8006F" w:rsidP="00FD0E76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Option 2</w:t>
      </w:r>
      <w:r>
        <w:rPr>
          <w:rFonts w:cs="Arial"/>
          <w:lang w:val="en-GB"/>
        </w:rPr>
        <w:t xml:space="preserve">: </w:t>
      </w:r>
    </w:p>
    <w:p w14:paraId="3FB6AF46" w14:textId="0AF19943" w:rsidR="00E8006F" w:rsidRPr="00E8006F" w:rsidRDefault="00E8006F" w:rsidP="00FD0E76">
      <w:pPr>
        <w:pStyle w:val="Doc-text2"/>
        <w:numPr>
          <w:ilvl w:val="2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No</w:t>
      </w:r>
    </w:p>
    <w:p w14:paraId="5E6EED44" w14:textId="77777777" w:rsidR="00E8006F" w:rsidRPr="00E8006F" w:rsidRDefault="00E8006F" w:rsidP="00FD0E76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>Option 3:</w:t>
      </w:r>
    </w:p>
    <w:p w14:paraId="60912590" w14:textId="77777777" w:rsidR="00E8006F" w:rsidRPr="00E8006F" w:rsidRDefault="00E8006F" w:rsidP="00FD0E76">
      <w:pPr>
        <w:pStyle w:val="Doc-text2"/>
        <w:numPr>
          <w:ilvl w:val="2"/>
          <w:numId w:val="10"/>
        </w:numPr>
        <w:tabs>
          <w:tab w:val="left" w:pos="340"/>
        </w:tabs>
        <w:jc w:val="both"/>
        <w:rPr>
          <w:rFonts w:cs="Arial"/>
          <w:lang w:val="en-GB"/>
        </w:rPr>
      </w:pPr>
      <w:r w:rsidRPr="00E8006F">
        <w:rPr>
          <w:rFonts w:cs="Arial"/>
          <w:lang w:val="en-GB"/>
        </w:rPr>
        <w:t xml:space="preserve">Introduce </w:t>
      </w:r>
      <w:r w:rsidRPr="003C78D9">
        <w:rPr>
          <w:rFonts w:cs="Arial"/>
          <w:highlight w:val="green"/>
          <w:lang w:val="en-GB"/>
        </w:rPr>
        <w:t>additional UE capability or the new indication</w:t>
      </w:r>
      <w:r w:rsidRPr="00E8006F">
        <w:rPr>
          <w:rFonts w:cs="Arial"/>
          <w:lang w:val="en-GB"/>
        </w:rPr>
        <w:t xml:space="preserve"> of the existing UE capability (e.g. as part of </w:t>
      </w:r>
      <w:proofErr w:type="spellStart"/>
      <w:r w:rsidRPr="00E8006F">
        <w:rPr>
          <w:rFonts w:cs="Arial"/>
          <w:lang w:val="en-GB"/>
        </w:rPr>
        <w:t>needForGap</w:t>
      </w:r>
      <w:proofErr w:type="spellEnd"/>
      <w:r w:rsidRPr="00E8006F">
        <w:rPr>
          <w:rFonts w:cs="Arial"/>
          <w:lang w:val="en-GB"/>
        </w:rPr>
        <w:t>) to differentiate whether interruption is expected</w:t>
      </w:r>
    </w:p>
    <w:p w14:paraId="78C89A02" w14:textId="55BDD213" w:rsidR="00E8006F" w:rsidRDefault="00E8006F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E310CB3" w14:textId="3A48BB8A" w:rsidR="00BC4473" w:rsidRDefault="00BC4473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Eventually, it is concluded in </w:t>
      </w:r>
      <w:r w:rsidRPr="00BC4473">
        <w:rPr>
          <w:rFonts w:cs="Arial"/>
          <w:lang w:val="en-GB"/>
        </w:rPr>
        <w:t>RAN4#106</w:t>
      </w:r>
      <w:r>
        <w:rPr>
          <w:rFonts w:cs="Arial"/>
          <w:lang w:val="en-GB"/>
        </w:rPr>
        <w:t xml:space="preserve"> that option 3 is adopted and RAN4 will request </w:t>
      </w:r>
      <w:r w:rsidR="00D03280">
        <w:rPr>
          <w:rFonts w:cs="Arial"/>
          <w:lang w:val="en-GB"/>
        </w:rPr>
        <w:t>additional capability</w:t>
      </w:r>
      <w:r>
        <w:rPr>
          <w:rFonts w:cs="Arial"/>
          <w:lang w:val="en-GB"/>
        </w:rPr>
        <w:t xml:space="preserve"> </w:t>
      </w:r>
      <w:r w:rsidR="00D03280">
        <w:rPr>
          <w:rFonts w:cs="Arial"/>
          <w:lang w:val="en-GB"/>
        </w:rPr>
        <w:t xml:space="preserve">signaling </w:t>
      </w:r>
      <w:r>
        <w:rPr>
          <w:rFonts w:cs="Arial"/>
          <w:lang w:val="en-GB"/>
        </w:rPr>
        <w:t xml:space="preserve">to indicate whether interruption is needed </w:t>
      </w:r>
      <w:r w:rsidR="005F7CA6">
        <w:rPr>
          <w:rFonts w:cs="Arial"/>
          <w:lang w:val="en-GB"/>
        </w:rPr>
        <w:t>in R</w:t>
      </w:r>
      <w:r w:rsidR="00601CB7">
        <w:rPr>
          <w:rFonts w:cs="Arial"/>
          <w:lang w:val="en-GB"/>
        </w:rPr>
        <w:t>el</w:t>
      </w:r>
      <w:r w:rsidR="005F7CA6">
        <w:rPr>
          <w:rFonts w:cs="Arial"/>
          <w:lang w:val="en-GB"/>
        </w:rPr>
        <w:t>-1</w:t>
      </w:r>
      <w:r w:rsidR="00D03280">
        <w:rPr>
          <w:rFonts w:cs="Arial"/>
          <w:lang w:val="en-GB"/>
        </w:rPr>
        <w:t>8</w:t>
      </w:r>
      <w:r w:rsidR="005F7CA6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(see </w:t>
      </w:r>
      <w:r w:rsidRPr="00E8006F">
        <w:rPr>
          <w:rFonts w:cs="Arial"/>
        </w:rPr>
        <w:t>R4-2303305</w:t>
      </w:r>
      <w:r>
        <w:rPr>
          <w:rFonts w:cs="Arial"/>
          <w:lang w:val="en-GB"/>
        </w:rPr>
        <w:t>)</w:t>
      </w:r>
      <w:r w:rsidR="005F7CA6">
        <w:rPr>
          <w:rFonts w:cs="Arial"/>
          <w:lang w:val="en-GB"/>
        </w:rPr>
        <w:t>.</w:t>
      </w:r>
      <w:r w:rsidR="00D03280">
        <w:rPr>
          <w:rFonts w:cs="Arial"/>
          <w:lang w:val="en-GB"/>
        </w:rPr>
        <w:t xml:space="preserve"> There</w:t>
      </w:r>
      <w:r w:rsidR="00601CB7">
        <w:rPr>
          <w:rFonts w:cs="Arial"/>
          <w:lang w:val="en-GB"/>
        </w:rPr>
        <w:t xml:space="preserve"> is no</w:t>
      </w:r>
      <w:r w:rsidR="00601CB7" w:rsidRPr="00601CB7">
        <w:rPr>
          <w:rFonts w:cs="Arial"/>
          <w:lang w:val="en-GB"/>
        </w:rPr>
        <w:t xml:space="preserve"> RAN4 consensus in Rel-16 about whether interruption is allowed or not when UE reports </w:t>
      </w:r>
      <w:r w:rsidR="00601CB7">
        <w:rPr>
          <w:rFonts w:cs="Arial"/>
          <w:lang w:val="en-GB"/>
        </w:rPr>
        <w:t>‘</w:t>
      </w:r>
      <w:r w:rsidR="00601CB7" w:rsidRPr="00601CB7">
        <w:rPr>
          <w:rFonts w:cs="Arial"/>
          <w:lang w:val="en-GB"/>
        </w:rPr>
        <w:t xml:space="preserve">no-gap’. Therefore, it </w:t>
      </w:r>
      <w:r w:rsidR="00DF48A3">
        <w:rPr>
          <w:rFonts w:cs="Arial"/>
          <w:lang w:val="en-GB"/>
        </w:rPr>
        <w:t xml:space="preserve">should be </w:t>
      </w:r>
      <w:r w:rsidR="00601CB7" w:rsidRPr="00601CB7">
        <w:rPr>
          <w:rFonts w:cs="Arial"/>
          <w:lang w:val="en-GB"/>
        </w:rPr>
        <w:t>up to UE implementation</w:t>
      </w:r>
    </w:p>
    <w:p w14:paraId="0C17A9F9" w14:textId="438EE64E" w:rsidR="00E8006F" w:rsidRDefault="00E8006F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302160D" w14:textId="2A8458B0" w:rsidR="00601CB7" w:rsidRPr="003D07F1" w:rsidRDefault="00601CB7" w:rsidP="00601CB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bCs/>
          <w:lang w:val="en-GB"/>
        </w:rPr>
      </w:pPr>
      <w:r w:rsidRPr="003D07F1">
        <w:rPr>
          <w:rFonts w:cs="Arial"/>
          <w:b/>
          <w:bCs/>
          <w:lang w:val="en-GB"/>
        </w:rPr>
        <w:t xml:space="preserve">Observation </w:t>
      </w:r>
      <w:r w:rsidR="00DF48A3">
        <w:rPr>
          <w:rFonts w:cs="Arial"/>
          <w:b/>
          <w:bCs/>
          <w:lang w:val="en-GB"/>
        </w:rPr>
        <w:t>2</w:t>
      </w:r>
      <w:r w:rsidRPr="003D07F1">
        <w:rPr>
          <w:rFonts w:cs="Arial"/>
          <w:b/>
          <w:bCs/>
          <w:lang w:val="en-GB"/>
        </w:rPr>
        <w:t xml:space="preserve">: </w:t>
      </w:r>
      <w:r>
        <w:rPr>
          <w:rFonts w:cs="Arial"/>
          <w:b/>
          <w:bCs/>
          <w:lang w:val="en-GB"/>
        </w:rPr>
        <w:t xml:space="preserve">There is no </w:t>
      </w:r>
      <w:r w:rsidRPr="00601CB7">
        <w:rPr>
          <w:rFonts w:cs="Arial"/>
          <w:b/>
          <w:bCs/>
          <w:lang w:val="en-GB"/>
        </w:rPr>
        <w:t xml:space="preserve">consensus </w:t>
      </w:r>
      <w:r>
        <w:rPr>
          <w:rFonts w:cs="Arial"/>
          <w:b/>
          <w:bCs/>
          <w:lang w:val="en-GB"/>
        </w:rPr>
        <w:t xml:space="preserve">in RAN4 on whether Rel-16 “no-gap” </w:t>
      </w:r>
      <w:r w:rsidR="00DF48A3">
        <w:rPr>
          <w:rFonts w:cs="Arial"/>
          <w:b/>
          <w:bCs/>
          <w:lang w:val="en-GB"/>
        </w:rPr>
        <w:t xml:space="preserve">indicator allows interruption or not. </w:t>
      </w:r>
    </w:p>
    <w:p w14:paraId="5C262789" w14:textId="3EC78D82" w:rsidR="00601CB7" w:rsidRDefault="00601CB7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A440F33" w14:textId="53F97E9D" w:rsidR="0097093A" w:rsidRDefault="0097093A" w:rsidP="00AB00C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 xml:space="preserve">In </w:t>
      </w:r>
      <w:r w:rsidR="00DF48A3">
        <w:rPr>
          <w:rFonts w:cs="Arial"/>
        </w:rPr>
        <w:t xml:space="preserve">last RAN2 meeting, </w:t>
      </w:r>
      <w:r>
        <w:rPr>
          <w:rFonts w:cs="Arial"/>
        </w:rPr>
        <w:t xml:space="preserve">the </w:t>
      </w:r>
      <w:r w:rsidR="00DF48A3">
        <w:rPr>
          <w:rFonts w:cs="Arial"/>
        </w:rPr>
        <w:t xml:space="preserve">RAN4 </w:t>
      </w:r>
      <w:r>
        <w:rPr>
          <w:rFonts w:cs="Arial"/>
        </w:rPr>
        <w:t xml:space="preserve">LS </w:t>
      </w:r>
      <w:r w:rsidR="00DF48A3">
        <w:rPr>
          <w:rFonts w:cs="Arial"/>
        </w:rPr>
        <w:t xml:space="preserve">in </w:t>
      </w:r>
      <w:r w:rsidR="00DF48A3" w:rsidRPr="00404819">
        <w:rPr>
          <w:rFonts w:cs="Arial"/>
          <w:lang w:eastAsia="ko-KR"/>
        </w:rPr>
        <w:t>R2-2309459</w:t>
      </w:r>
      <w:r w:rsidR="00DF48A3">
        <w:rPr>
          <w:rFonts w:cs="Arial"/>
          <w:lang w:eastAsia="ko-KR"/>
        </w:rPr>
        <w:t xml:space="preserve"> [1] </w:t>
      </w:r>
      <w:r w:rsidR="00DF48A3">
        <w:rPr>
          <w:rFonts w:cs="Arial"/>
        </w:rPr>
        <w:t xml:space="preserve">again </w:t>
      </w:r>
      <w:r>
        <w:rPr>
          <w:rFonts w:cs="Arial"/>
        </w:rPr>
        <w:t xml:space="preserve">indicated </w:t>
      </w:r>
      <w:r w:rsidR="00DF48A3">
        <w:rPr>
          <w:rFonts w:cs="Arial"/>
        </w:rPr>
        <w:t xml:space="preserve">that Rel-16 “no-gap” feature is undefined from </w:t>
      </w:r>
      <w:r w:rsidR="00AB00C0">
        <w:rPr>
          <w:rFonts w:cs="Arial"/>
        </w:rPr>
        <w:t xml:space="preserve">RAN4 </w:t>
      </w:r>
      <w:r w:rsidR="00DF48A3">
        <w:rPr>
          <w:rFonts w:cs="Arial"/>
        </w:rPr>
        <w:t xml:space="preserve">requirement perspective. </w:t>
      </w:r>
      <w:r w:rsidR="00AB00C0">
        <w:rPr>
          <w:rFonts w:cs="Arial"/>
        </w:rPr>
        <w:t xml:space="preserve">Therefore, regarding to the FFS point, we see no point to discuss expected UE/NW behavior due to lack of RAN4 requirement. We should not clarify/change the Rel-16 behavior in the Rel-18 discussion. </w:t>
      </w:r>
    </w:p>
    <w:p w14:paraId="020D4FC2" w14:textId="77777777" w:rsidR="00AB00C0" w:rsidRPr="00AB00C0" w:rsidRDefault="00AB00C0" w:rsidP="00AB00C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F22AF9A" w14:textId="0B453F50" w:rsidR="000A27AC" w:rsidRPr="00272715" w:rsidRDefault="00556292" w:rsidP="00E8006F">
      <w:pPr>
        <w:pStyle w:val="Doc-text2"/>
        <w:tabs>
          <w:tab w:val="left" w:pos="340"/>
        </w:tabs>
        <w:ind w:left="0" w:firstLine="0"/>
        <w:jc w:val="both"/>
        <w:rPr>
          <w:b/>
          <w:bCs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E8006F">
        <w:rPr>
          <w:b/>
        </w:rPr>
        <w:t xml:space="preserve">RAN2 confirms that </w:t>
      </w:r>
      <w:r w:rsidR="00AB00C0">
        <w:rPr>
          <w:b/>
        </w:rPr>
        <w:t xml:space="preserve">there is no RAN4 requirement for Rel-16 “no-gap” indicator </w:t>
      </w:r>
      <w:r w:rsidR="00455AA7" w:rsidRPr="00455AA7">
        <w:rPr>
          <w:b/>
        </w:rPr>
        <w:t>if the UE doesn’t report th</w:t>
      </w:r>
      <w:r w:rsidR="00AB00C0">
        <w:rPr>
          <w:b/>
        </w:rPr>
        <w:t>e</w:t>
      </w:r>
      <w:r w:rsidR="00455AA7" w:rsidRPr="00455AA7">
        <w:rPr>
          <w:b/>
        </w:rPr>
        <w:t xml:space="preserve"> Rel-18 </w:t>
      </w:r>
      <w:proofErr w:type="spellStart"/>
      <w:r w:rsidR="0096350F" w:rsidRPr="0042305D">
        <w:rPr>
          <w:b/>
          <w:i/>
          <w:iCs/>
        </w:rPr>
        <w:t>NeedForInterruption</w:t>
      </w:r>
      <w:proofErr w:type="spellEnd"/>
      <w:r w:rsidR="0096350F" w:rsidRPr="00455AA7">
        <w:rPr>
          <w:b/>
        </w:rPr>
        <w:t xml:space="preserve"> </w:t>
      </w:r>
      <w:r w:rsidR="00455AA7" w:rsidRPr="00455AA7">
        <w:rPr>
          <w:b/>
        </w:rPr>
        <w:t>capability</w:t>
      </w:r>
      <w:r w:rsidR="00455AA7">
        <w:rPr>
          <w:b/>
        </w:rPr>
        <w:t xml:space="preserve">. </w:t>
      </w:r>
      <w:r w:rsidR="00AB00C0">
        <w:rPr>
          <w:b/>
        </w:rPr>
        <w:t xml:space="preserve">Thus, there is no need to discuss </w:t>
      </w:r>
      <w:r w:rsidR="00AB00C0" w:rsidRPr="00AB00C0">
        <w:rPr>
          <w:b/>
        </w:rPr>
        <w:t>expected</w:t>
      </w:r>
      <w:r w:rsidR="00AB00C0">
        <w:rPr>
          <w:b/>
        </w:rPr>
        <w:t xml:space="preserve"> UE/NW behavior in this case in 3GPP (i.e. leave this to implementation).</w:t>
      </w:r>
    </w:p>
    <w:p w14:paraId="02EEB452" w14:textId="7E2DBF5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3C126A7C" w14:textId="25B19D39" w:rsidR="0096350F" w:rsidRDefault="0096350F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For Rel-18 UEs, to reduce ambiguity, we </w:t>
      </w:r>
      <w:r w:rsidR="0042305D">
        <w:t xml:space="preserve">could consider whether to mandate Rel-18 to always support R18 </w:t>
      </w:r>
      <w:proofErr w:type="spellStart"/>
      <w:r w:rsidR="0042305D" w:rsidRPr="0042305D">
        <w:rPr>
          <w:i/>
          <w:iCs/>
        </w:rPr>
        <w:t>NeedForInterruption</w:t>
      </w:r>
      <w:proofErr w:type="spellEnd"/>
      <w:r w:rsidR="0042305D">
        <w:t xml:space="preserve"> reporting if it supports Rel-16 </w:t>
      </w:r>
      <w:proofErr w:type="spellStart"/>
      <w:r w:rsidR="0042305D" w:rsidRPr="0042305D">
        <w:rPr>
          <w:i/>
          <w:iCs/>
        </w:rPr>
        <w:t>NeedForGap</w:t>
      </w:r>
      <w:proofErr w:type="spellEnd"/>
      <w:r w:rsidR="0042305D">
        <w:t xml:space="preserve"> reporting. We don’t see there is strong need for this but open for discussion.</w:t>
      </w:r>
    </w:p>
    <w:p w14:paraId="0AFF4DF8" w14:textId="77777777" w:rsidR="0096350F" w:rsidRDefault="0096350F" w:rsidP="00EF20EF">
      <w:pPr>
        <w:pStyle w:val="Doc-text2"/>
        <w:tabs>
          <w:tab w:val="left" w:pos="340"/>
        </w:tabs>
        <w:ind w:left="0" w:firstLine="0"/>
        <w:jc w:val="both"/>
      </w:pPr>
    </w:p>
    <w:p w14:paraId="7147315D" w14:textId="21BEDD44" w:rsidR="00AB00C0" w:rsidRDefault="0007146E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Note </w:t>
      </w:r>
      <w:r w:rsidR="00F11783">
        <w:t xml:space="preserve">that </w:t>
      </w:r>
      <w:r>
        <w:t xml:space="preserve">we don’t think </w:t>
      </w:r>
      <w:r w:rsidR="00F11783">
        <w:t xml:space="preserve">this “interruption or not” ambiguity </w:t>
      </w:r>
      <w:r w:rsidR="006C1AAC">
        <w:t>would</w:t>
      </w:r>
      <w:r w:rsidR="00F11783">
        <w:t xml:space="preserve"> cause any serious problem in the field. There may just some small performance lost if NW happen to schedule data during the interruption. </w:t>
      </w:r>
      <w:r w:rsidR="006C1AAC">
        <w:t xml:space="preserve">Otherwise, it may just to be invisible to the NW. There is no need to </w:t>
      </w:r>
      <w:r w:rsidR="00C1401A">
        <w:t>re-discuss this in RAN2</w:t>
      </w:r>
      <w:r w:rsidR="006C1AAC">
        <w:t>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5CC5A54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027876">
        <w:rPr>
          <w:rFonts w:cs="Arial"/>
        </w:rPr>
        <w:t>d</w:t>
      </w:r>
      <w:r>
        <w:rPr>
          <w:rFonts w:cs="Arial"/>
        </w:rPr>
        <w:t xml:space="preserve"> on the discussion in section 2, we </w:t>
      </w:r>
      <w:r w:rsidR="005F7CA6">
        <w:rPr>
          <w:rFonts w:cs="Arial"/>
        </w:rPr>
        <w:t>have</w:t>
      </w:r>
      <w:r>
        <w:rPr>
          <w:rFonts w:cs="Arial"/>
        </w:rPr>
        <w:t xml:space="preserve"> the following</w:t>
      </w:r>
      <w:r w:rsidR="005F7CA6">
        <w:rPr>
          <w:rFonts w:cs="Arial"/>
        </w:rPr>
        <w:t xml:space="preserve"> observations and proposals</w:t>
      </w:r>
      <w:r>
        <w:rPr>
          <w:rFonts w:cs="Arial"/>
        </w:rPr>
        <w:t xml:space="preserve">: </w:t>
      </w:r>
    </w:p>
    <w:p w14:paraId="0F80D15B" w14:textId="731DFDA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B0BF4C7" w14:textId="77777777" w:rsidR="00DF48A3" w:rsidRPr="003D07F1" w:rsidRDefault="00DF48A3" w:rsidP="00DF48A3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bCs/>
          <w:lang w:val="en-GB"/>
        </w:rPr>
      </w:pPr>
      <w:r w:rsidRPr="003D07F1">
        <w:rPr>
          <w:rFonts w:cs="Arial"/>
          <w:b/>
          <w:bCs/>
          <w:lang w:val="en-GB"/>
        </w:rPr>
        <w:t xml:space="preserve">Observation 1: </w:t>
      </w:r>
      <w:r>
        <w:rPr>
          <w:rFonts w:cs="Arial"/>
          <w:b/>
          <w:bCs/>
          <w:lang w:val="en-GB"/>
        </w:rPr>
        <w:t xml:space="preserve">There is no RAN4 requirement </w:t>
      </w:r>
      <w:r w:rsidRPr="003D07F1">
        <w:rPr>
          <w:rFonts w:cs="Arial"/>
          <w:b/>
          <w:bCs/>
          <w:lang w:val="en-GB"/>
        </w:rPr>
        <w:t>for “no-gap” feature in Rel-16.</w:t>
      </w:r>
    </w:p>
    <w:p w14:paraId="6098F08B" w14:textId="025D3593" w:rsidR="00DF48A3" w:rsidRDefault="00DF48A3" w:rsidP="008F0233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4E5B658" w14:textId="77777777" w:rsidR="00455AA7" w:rsidRPr="003D07F1" w:rsidRDefault="00455AA7" w:rsidP="00455AA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bCs/>
          <w:lang w:val="en-GB"/>
        </w:rPr>
      </w:pPr>
      <w:r w:rsidRPr="003D07F1">
        <w:rPr>
          <w:rFonts w:cs="Arial"/>
          <w:b/>
          <w:bCs/>
          <w:lang w:val="en-GB"/>
        </w:rPr>
        <w:t xml:space="preserve">Observation </w:t>
      </w:r>
      <w:r>
        <w:rPr>
          <w:rFonts w:cs="Arial"/>
          <w:b/>
          <w:bCs/>
          <w:lang w:val="en-GB"/>
        </w:rPr>
        <w:t>2</w:t>
      </w:r>
      <w:r w:rsidRPr="003D07F1">
        <w:rPr>
          <w:rFonts w:cs="Arial"/>
          <w:b/>
          <w:bCs/>
          <w:lang w:val="en-GB"/>
        </w:rPr>
        <w:t xml:space="preserve">: </w:t>
      </w:r>
      <w:r>
        <w:rPr>
          <w:rFonts w:cs="Arial"/>
          <w:b/>
          <w:bCs/>
          <w:lang w:val="en-GB"/>
        </w:rPr>
        <w:t xml:space="preserve">There is no </w:t>
      </w:r>
      <w:r w:rsidRPr="00601CB7">
        <w:rPr>
          <w:rFonts w:cs="Arial"/>
          <w:b/>
          <w:bCs/>
          <w:lang w:val="en-GB"/>
        </w:rPr>
        <w:t xml:space="preserve">consensus </w:t>
      </w:r>
      <w:r>
        <w:rPr>
          <w:rFonts w:cs="Arial"/>
          <w:b/>
          <w:bCs/>
          <w:lang w:val="en-GB"/>
        </w:rPr>
        <w:t xml:space="preserve">in RAN4 on whether Rel-16 “no-gap” indicator allows interruption or not. </w:t>
      </w:r>
    </w:p>
    <w:p w14:paraId="4CDCFD14" w14:textId="77777777" w:rsidR="00455AA7" w:rsidRDefault="00455AA7" w:rsidP="008F0233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0450A8E7" w14:textId="77777777" w:rsidR="0042305D" w:rsidRPr="00272715" w:rsidRDefault="0042305D" w:rsidP="0042305D">
      <w:pPr>
        <w:pStyle w:val="Doc-text2"/>
        <w:tabs>
          <w:tab w:val="left" w:pos="340"/>
        </w:tabs>
        <w:ind w:left="0" w:firstLine="0"/>
        <w:jc w:val="both"/>
        <w:rPr>
          <w:b/>
          <w:bCs/>
        </w:rPr>
      </w:pPr>
      <w:r w:rsidRPr="00B9627E">
        <w:rPr>
          <w:b/>
        </w:rPr>
        <w:t>Proposal</w:t>
      </w:r>
      <w:r>
        <w:rPr>
          <w:b/>
        </w:rPr>
        <w:t xml:space="preserve"> 1: RAN2 confirms that there is no RAN4 requirement for Rel-16 “no-gap” indicator </w:t>
      </w:r>
      <w:r w:rsidRPr="00455AA7">
        <w:rPr>
          <w:b/>
        </w:rPr>
        <w:t>if the UE doesn’t report th</w:t>
      </w:r>
      <w:r>
        <w:rPr>
          <w:b/>
        </w:rPr>
        <w:t>e</w:t>
      </w:r>
      <w:r w:rsidRPr="00455AA7">
        <w:rPr>
          <w:b/>
        </w:rPr>
        <w:t xml:space="preserve"> Rel-18 </w:t>
      </w:r>
      <w:proofErr w:type="spellStart"/>
      <w:r w:rsidRPr="0042305D">
        <w:rPr>
          <w:b/>
          <w:i/>
          <w:iCs/>
        </w:rPr>
        <w:t>NeedForInterruption</w:t>
      </w:r>
      <w:proofErr w:type="spellEnd"/>
      <w:r w:rsidRPr="00455AA7">
        <w:rPr>
          <w:b/>
        </w:rPr>
        <w:t xml:space="preserve"> capability</w:t>
      </w:r>
      <w:r>
        <w:rPr>
          <w:b/>
        </w:rPr>
        <w:t xml:space="preserve">. Thus, there is no need to discuss </w:t>
      </w:r>
      <w:r w:rsidRPr="00AB00C0">
        <w:rPr>
          <w:b/>
        </w:rPr>
        <w:t>expected</w:t>
      </w:r>
      <w:r>
        <w:rPr>
          <w:b/>
        </w:rPr>
        <w:t xml:space="preserve"> UE/NW behavior in this case in 3GPP (i.e. leave this to implementation).</w:t>
      </w: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527E2EC8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404819" w:rsidRPr="00404819">
        <w:rPr>
          <w:rFonts w:ascii="Arial" w:hAnsi="Arial" w:cs="Arial"/>
          <w:lang w:eastAsia="ko-KR"/>
        </w:rPr>
        <w:t>R2-2309459</w:t>
      </w:r>
      <w:r w:rsidR="00404819">
        <w:rPr>
          <w:rFonts w:ascii="Arial" w:hAnsi="Arial" w:cs="Arial"/>
          <w:lang w:eastAsia="ko-KR"/>
        </w:rPr>
        <w:t>, “</w:t>
      </w:r>
      <w:r w:rsidR="00F37970" w:rsidRPr="00F37970">
        <w:rPr>
          <w:rFonts w:ascii="Arial" w:hAnsi="Arial" w:cs="Arial"/>
          <w:lang w:eastAsia="ko-KR"/>
        </w:rPr>
        <w:t>Reply LS on measurements without gaps</w:t>
      </w:r>
      <w:r w:rsidR="00404819">
        <w:rPr>
          <w:rFonts w:ascii="Arial" w:hAnsi="Arial" w:cs="Arial"/>
          <w:lang w:eastAsia="ko-KR"/>
        </w:rPr>
        <w:t>”, RAN4</w:t>
      </w:r>
    </w:p>
    <w:p w14:paraId="1BF7912E" w14:textId="77777777" w:rsidR="00AB1600" w:rsidRDefault="00AB1600" w:rsidP="00EF6B92">
      <w:pPr>
        <w:spacing w:after="60"/>
        <w:rPr>
          <w:rFonts w:ascii="Arial" w:hAnsi="Arial" w:cs="Arial"/>
          <w:lang w:eastAsia="ko-KR"/>
        </w:rPr>
      </w:pPr>
    </w:p>
    <w:sectPr w:rsidR="00AB1600" w:rsidSect="00BF480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9AF1B" w14:textId="77777777" w:rsidR="00451FB4" w:rsidRDefault="00451FB4">
      <w:r>
        <w:separator/>
      </w:r>
    </w:p>
  </w:endnote>
  <w:endnote w:type="continuationSeparator" w:id="0">
    <w:p w14:paraId="6244205D" w14:textId="77777777" w:rsidR="00451FB4" w:rsidRDefault="0045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72A08" w14:textId="77777777" w:rsidR="00451FB4" w:rsidRDefault="00451FB4">
      <w:r>
        <w:separator/>
      </w:r>
    </w:p>
  </w:footnote>
  <w:footnote w:type="continuationSeparator" w:id="0">
    <w:p w14:paraId="3F13FD07" w14:textId="77777777" w:rsidR="00451FB4" w:rsidRDefault="00451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51004F"/>
    <w:multiLevelType w:val="hybridMultilevel"/>
    <w:tmpl w:val="45148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F214F"/>
    <w:multiLevelType w:val="hybridMultilevel"/>
    <w:tmpl w:val="176CD8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5E07CFE"/>
    <w:multiLevelType w:val="hybridMultilevel"/>
    <w:tmpl w:val="5D2E4A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8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80636">
    <w:abstractNumId w:val="0"/>
  </w:num>
  <w:num w:numId="2" w16cid:durableId="1315796075">
    <w:abstractNumId w:val="1"/>
  </w:num>
  <w:num w:numId="3" w16cid:durableId="1130442439">
    <w:abstractNumId w:val="2"/>
  </w:num>
  <w:num w:numId="4" w16cid:durableId="25374482">
    <w:abstractNumId w:val="4"/>
  </w:num>
  <w:num w:numId="5" w16cid:durableId="2131513490">
    <w:abstractNumId w:val="7"/>
  </w:num>
  <w:num w:numId="6" w16cid:durableId="907304702">
    <w:abstractNumId w:val="7"/>
  </w:num>
  <w:num w:numId="7" w16cid:durableId="35933200">
    <w:abstractNumId w:val="8"/>
  </w:num>
  <w:num w:numId="8" w16cid:durableId="1513226254">
    <w:abstractNumId w:val="3"/>
  </w:num>
  <w:num w:numId="9" w16cid:durableId="2047413293">
    <w:abstractNumId w:val="5"/>
  </w:num>
  <w:num w:numId="10" w16cid:durableId="207604958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B8A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876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8EF"/>
    <w:rsid w:val="00070EBE"/>
    <w:rsid w:val="0007133A"/>
    <w:rsid w:val="0007146E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09AC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09FF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56A"/>
    <w:rsid w:val="00162F93"/>
    <w:rsid w:val="00163241"/>
    <w:rsid w:val="0016427F"/>
    <w:rsid w:val="00165CDA"/>
    <w:rsid w:val="0016697A"/>
    <w:rsid w:val="00167588"/>
    <w:rsid w:val="00167FC4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1496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6552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715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64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0D6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02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55A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1CC1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325D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C78D9"/>
    <w:rsid w:val="003D07D5"/>
    <w:rsid w:val="003D07F1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819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305D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0D3C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1FB4"/>
    <w:rsid w:val="004521B3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5AA7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17BB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DA7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0659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073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CA6"/>
    <w:rsid w:val="005F7D19"/>
    <w:rsid w:val="00600497"/>
    <w:rsid w:val="00600515"/>
    <w:rsid w:val="00600610"/>
    <w:rsid w:val="00600F12"/>
    <w:rsid w:val="00600F4B"/>
    <w:rsid w:val="00601CB7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44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1F7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1AAC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A92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4CC1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0A57"/>
    <w:rsid w:val="007610AC"/>
    <w:rsid w:val="00761846"/>
    <w:rsid w:val="00761CC9"/>
    <w:rsid w:val="00761DE6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1795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18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6CE6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060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50F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93A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588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295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1E7B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1A8"/>
    <w:rsid w:val="00A667C2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0C0"/>
    <w:rsid w:val="00AB0654"/>
    <w:rsid w:val="00AB0CE3"/>
    <w:rsid w:val="00AB1087"/>
    <w:rsid w:val="00AB1600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35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47F3E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F21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6E5A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696"/>
    <w:rsid w:val="00B92780"/>
    <w:rsid w:val="00B92E54"/>
    <w:rsid w:val="00B93513"/>
    <w:rsid w:val="00B936F8"/>
    <w:rsid w:val="00B93B94"/>
    <w:rsid w:val="00B93BE4"/>
    <w:rsid w:val="00B94235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AD5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466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473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59B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C0B"/>
    <w:rsid w:val="00BF3DC1"/>
    <w:rsid w:val="00BF40FE"/>
    <w:rsid w:val="00BF4504"/>
    <w:rsid w:val="00BF480A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01"/>
    <w:rsid w:val="00C119DD"/>
    <w:rsid w:val="00C123CD"/>
    <w:rsid w:val="00C13FA5"/>
    <w:rsid w:val="00C1401A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739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7B4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8C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1C88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5B1F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280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6444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A7B51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076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8A3"/>
    <w:rsid w:val="00DF4C50"/>
    <w:rsid w:val="00DF57FE"/>
    <w:rsid w:val="00DF6270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18B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3E19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32A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006F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14C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6F21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4B9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1783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6BBF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61C2"/>
    <w:rsid w:val="00F37603"/>
    <w:rsid w:val="00F37970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0E76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724CC1"/>
    <w:pPr>
      <w:tabs>
        <w:tab w:val="num" w:pos="1619"/>
        <w:tab w:val="num" w:pos="9990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sid w:val="00724CC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24C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66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23bis\Docs\R2-2310362.zip" TargetMode="External"/><Relationship Id="rId13" Type="http://schemas.openxmlformats.org/officeDocument/2006/relationships/hyperlink" Target="file:///C:\Users\panidx\OneDrive%20-%20InterDigital%20Communications,%20Inc\Documents\3GPP%20RAN\TSGR2_123bis\Docs\R2-2310397.zip" TargetMode="External"/><Relationship Id="rId18" Type="http://schemas.openxmlformats.org/officeDocument/2006/relationships/hyperlink" Target="file:///C:\Users\panidx\OneDrive%20-%20InterDigital%20Communications,%20Inc\Documents\3GPP%20RAN\TSGR2_123bis\Docs\R2-230877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OneDrive%20-%20InterDigital%20Communications,%20Inc\Documents\3GPP%20RAN\TSGR2_123bis\Docs\R2-2308767.zip" TargetMode="External"/><Relationship Id="rId17" Type="http://schemas.openxmlformats.org/officeDocument/2006/relationships/hyperlink" Target="file:///C:\Users\panidx\OneDrive%20-%20InterDigital%20Communications,%20Inc\Documents\3GPP%20RAN\TSGR2_123bis\Docs\R2-231040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anidx\OneDrive%20-%20InterDigital%20Communications,%20Inc\Documents\3GPP%20RAN\TSGR2_123bis\Docs\R2-2308769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OneDrive%20-%20InterDigital%20Communications,%20Inc\Documents\3GPP%20RAN\TSGR2_123bis\Docs\R2-231039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OneDrive%20-%20InterDigital%20Communications,%20Inc\Documents\3GPP%20RAN\TSGR2_123bis\Docs\R2-2310403.zip" TargetMode="External"/><Relationship Id="rId10" Type="http://schemas.openxmlformats.org/officeDocument/2006/relationships/hyperlink" Target="file:///C:\Users\panidx\OneDrive%20-%20InterDigital%20Communications,%20Inc\Documents\3GPP%20RAN\TSGR2_123bis\Docs\R2-23087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OneDrive%20-%20InterDigital%20Communications,%20Inc\Documents\3GPP%20RAN\TSGR2_123bis\Docs\R2-2310393.zip" TargetMode="External"/><Relationship Id="rId14" Type="http://schemas.openxmlformats.org/officeDocument/2006/relationships/hyperlink" Target="file:///C:\Users\panidx\OneDrive%20-%20InterDigital%20Communications,%20Inc\Documents\3GPP%20RAN\TSGR2_123bis\Docs\R2-230876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3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128</cp:revision>
  <dcterms:created xsi:type="dcterms:W3CDTF">2017-04-13T02:23:00Z</dcterms:created>
  <dcterms:modified xsi:type="dcterms:W3CDTF">2023-11-03T03:52:00Z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